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A6" w:rsidRPr="009C09A6" w:rsidRDefault="009C09A6" w:rsidP="009C09A6">
      <w:pPr>
        <w:pStyle w:val="a7"/>
        <w:rPr>
          <w:b/>
          <w:sz w:val="40"/>
          <w:szCs w:val="40"/>
          <w:lang w:eastAsia="ru-RU"/>
        </w:rPr>
      </w:pPr>
      <w:r w:rsidRPr="009C09A6">
        <w:rPr>
          <w:b/>
          <w:sz w:val="40"/>
          <w:szCs w:val="40"/>
          <w:bdr w:val="none" w:sz="0" w:space="0" w:color="auto" w:frame="1"/>
          <w:lang w:eastAsia="ru-RU"/>
        </w:rPr>
        <w:t>Федеральный государственный образовательный стандарт</w:t>
      </w:r>
      <w:r>
        <w:rPr>
          <w:b/>
          <w:sz w:val="40"/>
          <w:szCs w:val="40"/>
          <w:bdr w:val="none" w:sz="0" w:space="0" w:color="auto" w:frame="1"/>
          <w:lang w:eastAsia="ru-RU"/>
        </w:rPr>
        <w:t xml:space="preserve"> </w:t>
      </w:r>
      <w:r w:rsidRPr="009C09A6">
        <w:rPr>
          <w:b/>
          <w:sz w:val="40"/>
          <w:szCs w:val="40"/>
          <w:bdr w:val="none" w:sz="0" w:space="0" w:color="auto" w:frame="1"/>
          <w:lang w:eastAsia="ru-RU"/>
        </w:rPr>
        <w:t>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Общие положения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1.2. Стандарт разработан на основе Конституции Российской Федерации</w:t>
      </w:r>
      <w:proofErr w:type="gramStart"/>
      <w:r w:rsidRPr="009C09A6">
        <w:rPr>
          <w:rFonts w:ascii="Times New Roman" w:hAnsi="Times New Roman" w:cs="Times New Roman"/>
          <w:sz w:val="24"/>
          <w:szCs w:val="24"/>
          <w:bdr w:val="none" w:sz="0" w:space="0" w:color="auto" w:frame="1"/>
          <w:lang w:eastAsia="ru-RU"/>
        </w:rPr>
        <w:t>1</w:t>
      </w:r>
      <w:proofErr w:type="gramEnd"/>
      <w:r w:rsidRPr="009C09A6">
        <w:rPr>
          <w:rFonts w:ascii="Times New Roman" w:hAnsi="Times New Roman" w:cs="Times New Roman"/>
          <w:sz w:val="24"/>
          <w:szCs w:val="24"/>
          <w:bdr w:val="none" w:sz="0" w:space="0" w:color="auto" w:frame="1"/>
          <w:lang w:eastAsia="ru-RU"/>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9C09A6">
        <w:rPr>
          <w:rFonts w:ascii="Times New Roman" w:hAnsi="Times New Roman" w:cs="Times New Roman"/>
          <w:sz w:val="24"/>
          <w:szCs w:val="24"/>
          <w:lang w:eastAsia="ru-RU"/>
        </w:rPr>
        <w:t>самоценности</w:t>
      </w:r>
      <w:proofErr w:type="spellEnd"/>
      <w:r w:rsidRPr="009C09A6">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9C09A6">
        <w:rPr>
          <w:rFonts w:ascii="Times New Roman" w:hAnsi="Times New Roman" w:cs="Times New Roman"/>
          <w:sz w:val="24"/>
          <w:szCs w:val="24"/>
          <w:lang w:eastAsia="ru-RU"/>
        </w:rPr>
        <w:t>самоценность</w:t>
      </w:r>
      <w:proofErr w:type="spellEnd"/>
      <w:r w:rsidRPr="009C09A6">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уважение личности ребенка;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1.3. В Стандарте учитываются: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1.4. Основные принципы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поддержка инициативы детей в различных видах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5) сотрудничество Организации с семьей;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9) учет этнокультурной ситуации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1.5. Стандарт направлен на достижение следующих целей: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повышение социального статуса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1.6. Стандарт направлен на решение следующих задач:</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 xml:space="preserve">1.7. Стандарт является основой </w:t>
      </w:r>
      <w:proofErr w:type="gramStart"/>
      <w:r w:rsidRPr="009C09A6">
        <w:rPr>
          <w:rFonts w:ascii="Times New Roman" w:hAnsi="Times New Roman" w:cs="Times New Roman"/>
          <w:sz w:val="24"/>
          <w:szCs w:val="24"/>
          <w:bdr w:val="none" w:sz="0" w:space="0" w:color="auto" w:frame="1"/>
          <w:lang w:eastAsia="ru-RU"/>
        </w:rPr>
        <w:t>для</w:t>
      </w:r>
      <w:proofErr w:type="gramEnd"/>
      <w:r w:rsidRPr="009C09A6">
        <w:rPr>
          <w:rFonts w:ascii="Times New Roman" w:hAnsi="Times New Roman" w:cs="Times New Roman"/>
          <w:sz w:val="24"/>
          <w:szCs w:val="24"/>
          <w:bdr w:val="none" w:sz="0" w:space="0" w:color="auto" w:frame="1"/>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разработки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 xml:space="preserve">1.8. Стандарт включает в себя требования </w:t>
      </w:r>
      <w:proofErr w:type="gramStart"/>
      <w:r w:rsidRPr="009C09A6">
        <w:rPr>
          <w:rFonts w:ascii="Times New Roman" w:hAnsi="Times New Roman" w:cs="Times New Roman"/>
          <w:sz w:val="24"/>
          <w:szCs w:val="24"/>
          <w:bdr w:val="none" w:sz="0" w:space="0" w:color="auto" w:frame="1"/>
          <w:lang w:eastAsia="ru-RU"/>
        </w:rPr>
        <w:t>к</w:t>
      </w:r>
      <w:proofErr w:type="gramEnd"/>
      <w:r w:rsidRPr="009C09A6">
        <w:rPr>
          <w:rFonts w:ascii="Times New Roman" w:hAnsi="Times New Roman" w:cs="Times New Roman"/>
          <w:sz w:val="24"/>
          <w:szCs w:val="24"/>
          <w:bdr w:val="none" w:sz="0" w:space="0" w:color="auto" w:frame="1"/>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структуре Программы и ее объему;</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условиям реализации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результатам освоения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1.9.</w:t>
      </w:r>
      <w:r w:rsidRPr="009C09A6">
        <w:rPr>
          <w:rFonts w:ascii="Times New Roman" w:hAnsi="Times New Roman" w:cs="Times New Roman"/>
          <w:sz w:val="24"/>
          <w:szCs w:val="24"/>
          <w:lang w:eastAsia="ru-RU"/>
        </w:rPr>
        <w:t>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lastRenderedPageBreak/>
        <w:t>Требования к структуре образовательной программы дошкольного образования и ее объему</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 xml:space="preserve">2.4. Программа направлена </w:t>
      </w:r>
      <w:proofErr w:type="gramStart"/>
      <w:r w:rsidRPr="009C09A6">
        <w:rPr>
          <w:rFonts w:ascii="Times New Roman" w:hAnsi="Times New Roman" w:cs="Times New Roman"/>
          <w:sz w:val="24"/>
          <w:szCs w:val="24"/>
          <w:bdr w:val="none" w:sz="0" w:space="0" w:color="auto" w:frame="1"/>
          <w:lang w:eastAsia="ru-RU"/>
        </w:rPr>
        <w:t>на</w:t>
      </w:r>
      <w:proofErr w:type="gramEnd"/>
      <w:r w:rsidRPr="009C09A6">
        <w:rPr>
          <w:rFonts w:ascii="Times New Roman" w:hAnsi="Times New Roman" w:cs="Times New Roman"/>
          <w:sz w:val="24"/>
          <w:szCs w:val="24"/>
          <w:bdr w:val="none" w:sz="0" w:space="0" w:color="auto" w:frame="1"/>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C09A6">
        <w:rPr>
          <w:rFonts w:ascii="Times New Roman" w:hAnsi="Times New Roman" w:cs="Times New Roman"/>
          <w:sz w:val="24"/>
          <w:szCs w:val="24"/>
          <w:lang w:eastAsia="ru-RU"/>
        </w:rPr>
        <w:t>со</w:t>
      </w:r>
      <w:proofErr w:type="gramEnd"/>
      <w:r w:rsidRPr="009C09A6">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9C09A6">
        <w:rPr>
          <w:rFonts w:ascii="Times New Roman" w:hAnsi="Times New Roman" w:cs="Times New Roman"/>
          <w:sz w:val="24"/>
          <w:szCs w:val="24"/>
          <w:lang w:eastAsia="ru-RU"/>
        </w:rPr>
        <w:t>Примерных</w:t>
      </w:r>
      <w:proofErr w:type="gramEnd"/>
      <w:r w:rsidRPr="009C09A6">
        <w:rPr>
          <w:rFonts w:ascii="Times New Roman" w:hAnsi="Times New Roman" w:cs="Times New Roman"/>
          <w:sz w:val="24"/>
          <w:szCs w:val="24"/>
          <w:lang w:eastAsia="ru-RU"/>
        </w:rPr>
        <w:t xml:space="preserve"> программ3.</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Программа может реализовываться в течение всего времени пребывания детей в Организации.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w:t>
      </w:r>
      <w:proofErr w:type="gramStart"/>
      <w:r w:rsidRPr="009C09A6">
        <w:rPr>
          <w:rFonts w:ascii="Times New Roman" w:hAnsi="Times New Roman" w:cs="Times New Roman"/>
          <w:sz w:val="24"/>
          <w:szCs w:val="24"/>
          <w:lang w:eastAsia="ru-RU"/>
        </w:rPr>
        <w:t>—</w:t>
      </w:r>
      <w:r w:rsidRPr="009C09A6">
        <w:rPr>
          <w:rFonts w:ascii="Times New Roman" w:hAnsi="Times New Roman" w:cs="Times New Roman"/>
          <w:sz w:val="24"/>
          <w:szCs w:val="24"/>
          <w:bdr w:val="none" w:sz="0" w:space="0" w:color="auto" w:frame="1"/>
          <w:lang w:eastAsia="ru-RU"/>
        </w:rPr>
        <w:t>о</w:t>
      </w:r>
      <w:proofErr w:type="gramEnd"/>
      <w:r w:rsidRPr="009C09A6">
        <w:rPr>
          <w:rFonts w:ascii="Times New Roman" w:hAnsi="Times New Roman" w:cs="Times New Roman"/>
          <w:sz w:val="24"/>
          <w:szCs w:val="24"/>
          <w:bdr w:val="none" w:sz="0" w:space="0" w:color="auto" w:frame="1"/>
          <w:lang w:eastAsia="ru-RU"/>
        </w:rPr>
        <w:t>бразовательные области</w:t>
      </w:r>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социально-коммуникативное развитие;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познавательное развитие;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речевое развитие;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художественно-эстетическое развитие;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физическое развитие.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Социально-коммуникативное развитие</w:t>
      </w:r>
      <w:r w:rsidRPr="009C09A6">
        <w:rPr>
          <w:rFonts w:ascii="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C09A6">
        <w:rPr>
          <w:rFonts w:ascii="Times New Roman" w:hAnsi="Times New Roman" w:cs="Times New Roman"/>
          <w:sz w:val="24"/>
          <w:szCs w:val="24"/>
          <w:lang w:eastAsia="ru-RU"/>
        </w:rPr>
        <w:t>со</w:t>
      </w:r>
      <w:proofErr w:type="gramEnd"/>
      <w:r w:rsidRPr="009C09A6">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9C09A6">
        <w:rPr>
          <w:rFonts w:ascii="Times New Roman" w:hAnsi="Times New Roman" w:cs="Times New Roman"/>
          <w:sz w:val="24"/>
          <w:szCs w:val="24"/>
          <w:lang w:eastAsia="ru-RU"/>
        </w:rPr>
        <w:t>саморегуляции</w:t>
      </w:r>
      <w:proofErr w:type="spellEnd"/>
      <w:r w:rsidRPr="009C09A6">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Познавательное развитие</w:t>
      </w:r>
      <w:r w:rsidRPr="009C09A6">
        <w:rPr>
          <w:rFonts w:ascii="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C09A6">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C09A6">
        <w:rPr>
          <w:rFonts w:ascii="Times New Roman" w:hAnsi="Times New Roman" w:cs="Times New Roman"/>
          <w:sz w:val="24"/>
          <w:szCs w:val="24"/>
          <w:lang w:eastAsia="ru-RU"/>
        </w:rPr>
        <w:t xml:space="preserve"> </w:t>
      </w:r>
      <w:proofErr w:type="gramStart"/>
      <w:r w:rsidRPr="009C09A6">
        <w:rPr>
          <w:rFonts w:ascii="Times New Roman" w:hAnsi="Times New Roman" w:cs="Times New Roman"/>
          <w:sz w:val="24"/>
          <w:szCs w:val="24"/>
          <w:lang w:eastAsia="ru-RU"/>
        </w:rPr>
        <w:t>общем</w:t>
      </w:r>
      <w:proofErr w:type="gramEnd"/>
      <w:r w:rsidRPr="009C09A6">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9C09A6" w:rsidRPr="009C09A6" w:rsidRDefault="009C09A6" w:rsidP="009C09A6">
      <w:pPr>
        <w:rPr>
          <w:rFonts w:ascii="Times New Roman" w:hAnsi="Times New Roman" w:cs="Times New Roman"/>
          <w:sz w:val="24"/>
          <w:szCs w:val="24"/>
          <w:lang w:eastAsia="ru-RU"/>
        </w:rPr>
      </w:pPr>
      <w:proofErr w:type="gramStart"/>
      <w:r w:rsidRPr="009C09A6">
        <w:rPr>
          <w:rFonts w:ascii="Times New Roman" w:hAnsi="Times New Roman" w:cs="Times New Roman"/>
          <w:sz w:val="24"/>
          <w:szCs w:val="24"/>
          <w:bdr w:val="none" w:sz="0" w:space="0" w:color="auto" w:frame="1"/>
          <w:lang w:eastAsia="ru-RU"/>
        </w:rPr>
        <w:t>Речевое развитие</w:t>
      </w:r>
      <w:r w:rsidRPr="009C09A6">
        <w:rPr>
          <w:rFonts w:ascii="Times New Roman" w:hAnsi="Times New Roman" w:cs="Times New Roman"/>
          <w:sz w:val="24"/>
          <w:szCs w:val="24"/>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 xml:space="preserve">Художественно-эстетическое </w:t>
      </w:r>
      <w:proofErr w:type="spellStart"/>
      <w:r w:rsidRPr="009C09A6">
        <w:rPr>
          <w:rFonts w:ascii="Times New Roman" w:hAnsi="Times New Roman" w:cs="Times New Roman"/>
          <w:sz w:val="24"/>
          <w:szCs w:val="24"/>
          <w:bdr w:val="none" w:sz="0" w:space="0" w:color="auto" w:frame="1"/>
          <w:lang w:eastAsia="ru-RU"/>
        </w:rPr>
        <w:t>развитие</w:t>
      </w:r>
      <w:r w:rsidRPr="009C09A6">
        <w:rPr>
          <w:rFonts w:ascii="Times New Roman" w:hAnsi="Times New Roman" w:cs="Times New Roman"/>
          <w:sz w:val="24"/>
          <w:szCs w:val="24"/>
          <w:lang w:eastAsia="ru-RU"/>
        </w:rPr>
        <w:t>предполагает</w:t>
      </w:r>
      <w:proofErr w:type="spellEnd"/>
      <w:r w:rsidRPr="009C09A6">
        <w:rPr>
          <w:rFonts w:ascii="Times New Roman" w:hAnsi="Times New Roman" w:cs="Times New Roman"/>
          <w:sz w:val="24"/>
          <w:szCs w:val="24"/>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Физическое развитие</w:t>
      </w:r>
      <w:r w:rsidRPr="009C09A6">
        <w:rPr>
          <w:rFonts w:ascii="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C09A6">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09A6">
        <w:rPr>
          <w:rFonts w:ascii="Times New Roman" w:hAnsi="Times New Roman" w:cs="Times New Roman"/>
          <w:sz w:val="24"/>
          <w:szCs w:val="24"/>
          <w:lang w:eastAsia="ru-RU"/>
        </w:rPr>
        <w:t>саморегуляции</w:t>
      </w:r>
      <w:proofErr w:type="spellEnd"/>
      <w:r w:rsidRPr="009C09A6">
        <w:rPr>
          <w:rFonts w:ascii="Times New Roman" w:hAnsi="Times New Roman" w:cs="Times New Roman"/>
          <w:sz w:val="24"/>
          <w:szCs w:val="24"/>
          <w:lang w:eastAsia="ru-RU"/>
        </w:rPr>
        <w:t xml:space="preserve"> в двигательной сфере;</w:t>
      </w:r>
      <w:proofErr w:type="gramEnd"/>
      <w:r w:rsidRPr="009C09A6">
        <w:rPr>
          <w:rFonts w:ascii="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2.7.</w:t>
      </w:r>
      <w:r w:rsidRPr="009C09A6">
        <w:rPr>
          <w:rFonts w:ascii="Times New Roman" w:hAnsi="Times New Roman" w:cs="Times New Roman"/>
          <w:sz w:val="24"/>
          <w:szCs w:val="24"/>
          <w:lang w:eastAsia="ru-RU"/>
        </w:rPr>
        <w:t> Конкретное </w:t>
      </w:r>
      <w:r w:rsidRPr="009C09A6">
        <w:rPr>
          <w:rFonts w:ascii="Times New Roman" w:hAnsi="Times New Roman" w:cs="Times New Roman"/>
          <w:sz w:val="24"/>
          <w:szCs w:val="24"/>
          <w:bdr w:val="none" w:sz="0" w:space="0" w:color="auto" w:frame="1"/>
          <w:lang w:eastAsia="ru-RU"/>
        </w:rPr>
        <w:t>содержание указанных образовательных областей</w:t>
      </w:r>
      <w:r w:rsidRPr="009C09A6">
        <w:rPr>
          <w:rFonts w:ascii="Times New Roman" w:hAnsi="Times New Roman" w:cs="Times New Roman"/>
          <w:sz w:val="24"/>
          <w:szCs w:val="24"/>
          <w:lang w:eastAsia="ru-RU"/>
        </w:rPr>
        <w:t> зависит от возрастных и индивидуальных особенностей детей, определяется целями и задачами Программы и </w:t>
      </w:r>
      <w:r w:rsidRPr="009C09A6">
        <w:rPr>
          <w:rFonts w:ascii="Times New Roman" w:hAnsi="Times New Roman" w:cs="Times New Roman"/>
          <w:sz w:val="24"/>
          <w:szCs w:val="24"/>
          <w:bdr w:val="none" w:sz="0" w:space="0" w:color="auto" w:frame="1"/>
          <w:lang w:eastAsia="ru-RU"/>
        </w:rPr>
        <w:t xml:space="preserve">может </w:t>
      </w:r>
      <w:r w:rsidRPr="009C09A6">
        <w:rPr>
          <w:rFonts w:ascii="Times New Roman" w:hAnsi="Times New Roman" w:cs="Times New Roman"/>
          <w:sz w:val="24"/>
          <w:szCs w:val="24"/>
          <w:bdr w:val="none" w:sz="0" w:space="0" w:color="auto" w:frame="1"/>
          <w:lang w:eastAsia="ru-RU"/>
        </w:rPr>
        <w:lastRenderedPageBreak/>
        <w:t>реализовываться в различных видах деятельности</w:t>
      </w:r>
      <w:r w:rsidRPr="009C09A6">
        <w:rPr>
          <w:rFonts w:ascii="Times New Roman" w:hAnsi="Times New Roman" w:cs="Times New Roman"/>
          <w:sz w:val="24"/>
          <w:szCs w:val="24"/>
          <w:lang w:eastAsia="ru-RU"/>
        </w:rPr>
        <w:t> (общении, игре, познавательно-исследовательской деятельности — как сквозных механизмах развития ребенка):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l  </w:t>
      </w:r>
      <w:r w:rsidRPr="009C09A6">
        <w:rPr>
          <w:rFonts w:ascii="Times New Roman" w:hAnsi="Times New Roman" w:cs="Times New Roman"/>
          <w:sz w:val="24"/>
          <w:szCs w:val="24"/>
          <w:bdr w:val="none" w:sz="0" w:space="0" w:color="auto" w:frame="1"/>
          <w:lang w:eastAsia="ru-RU"/>
        </w:rPr>
        <w:t>в младенческом возрасте (2 месяца — 1 год)</w:t>
      </w:r>
      <w:r w:rsidRPr="009C09A6">
        <w:rPr>
          <w:rFonts w:ascii="Times New Roman" w:hAnsi="Times New Roman" w:cs="Times New Roman"/>
          <w:sz w:val="24"/>
          <w:szCs w:val="24"/>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C09A6" w:rsidRPr="009C09A6" w:rsidRDefault="009C09A6" w:rsidP="009C09A6">
      <w:pPr>
        <w:rPr>
          <w:rFonts w:ascii="Times New Roman" w:hAnsi="Times New Roman" w:cs="Times New Roman"/>
          <w:sz w:val="24"/>
          <w:szCs w:val="24"/>
          <w:lang w:eastAsia="ru-RU"/>
        </w:rPr>
      </w:pPr>
      <w:proofErr w:type="gramStart"/>
      <w:r w:rsidRPr="009C09A6">
        <w:rPr>
          <w:rFonts w:ascii="Times New Roman" w:hAnsi="Times New Roman" w:cs="Times New Roman"/>
          <w:sz w:val="24"/>
          <w:szCs w:val="24"/>
          <w:lang w:eastAsia="ru-RU"/>
        </w:rPr>
        <w:t>l  </w:t>
      </w:r>
      <w:r w:rsidRPr="009C09A6">
        <w:rPr>
          <w:rFonts w:ascii="Times New Roman" w:hAnsi="Times New Roman" w:cs="Times New Roman"/>
          <w:sz w:val="24"/>
          <w:szCs w:val="24"/>
          <w:bdr w:val="none" w:sz="0" w:space="0" w:color="auto" w:frame="1"/>
          <w:lang w:eastAsia="ru-RU"/>
        </w:rPr>
        <w:t>в раннем возрасте (1 год — 3 года)</w:t>
      </w:r>
      <w:r w:rsidRPr="009C09A6">
        <w:rPr>
          <w:rFonts w:ascii="Times New Roman" w:hAnsi="Times New Roman" w:cs="Times New Roman"/>
          <w:sz w:val="24"/>
          <w:szCs w:val="24"/>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l  </w:t>
      </w:r>
      <w:r w:rsidRPr="009C09A6">
        <w:rPr>
          <w:rFonts w:ascii="Times New Roman" w:hAnsi="Times New Roman" w:cs="Times New Roman"/>
          <w:sz w:val="24"/>
          <w:szCs w:val="24"/>
          <w:bdr w:val="none" w:sz="0" w:space="0" w:color="auto" w:frame="1"/>
          <w:lang w:eastAsia="ru-RU"/>
        </w:rPr>
        <w:t>для детей дошкольного возраста (3 года — 8 лет)</w:t>
      </w:r>
      <w:r w:rsidRPr="009C09A6">
        <w:rPr>
          <w:rFonts w:ascii="Times New Roman" w:hAnsi="Times New Roman" w:cs="Times New Roman"/>
          <w:sz w:val="24"/>
          <w:szCs w:val="24"/>
          <w:lang w:eastAsia="ru-RU"/>
        </w:rPr>
        <w:t xml:space="preserve"> — ряд видов деятельности, таких </w:t>
      </w:r>
      <w:proofErr w:type="spellStart"/>
      <w:r w:rsidRPr="009C09A6">
        <w:rPr>
          <w:rFonts w:ascii="Times New Roman" w:hAnsi="Times New Roman" w:cs="Times New Roman"/>
          <w:sz w:val="24"/>
          <w:szCs w:val="24"/>
          <w:lang w:eastAsia="ru-RU"/>
        </w:rPr>
        <w:t>как</w:t>
      </w:r>
      <w:r w:rsidRPr="009C09A6">
        <w:rPr>
          <w:rFonts w:ascii="Times New Roman" w:hAnsi="Times New Roman" w:cs="Times New Roman"/>
          <w:sz w:val="24"/>
          <w:szCs w:val="24"/>
          <w:bdr w:val="none" w:sz="0" w:space="0" w:color="auto" w:frame="1"/>
          <w:lang w:eastAsia="ru-RU"/>
        </w:rPr>
        <w:t>игровая</w:t>
      </w:r>
      <w:proofErr w:type="spellEnd"/>
      <w:r w:rsidRPr="009C09A6">
        <w:rPr>
          <w:rFonts w:ascii="Times New Roman" w:hAnsi="Times New Roman" w:cs="Times New Roman"/>
          <w:sz w:val="24"/>
          <w:szCs w:val="24"/>
          <w:lang w:eastAsia="ru-RU"/>
        </w:rPr>
        <w:t>, включая сюжетно-ролевую игру, игру с правилами и другие виды игры,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r w:rsidRPr="009C09A6">
        <w:rPr>
          <w:rFonts w:ascii="Times New Roman" w:hAnsi="Times New Roman" w:cs="Times New Roman"/>
          <w:sz w:val="24"/>
          <w:szCs w:val="24"/>
          <w:bdr w:val="none" w:sz="0" w:space="0" w:color="auto" w:frame="1"/>
          <w:lang w:eastAsia="ru-RU"/>
        </w:rPr>
        <w:t>коммуникативная</w:t>
      </w:r>
      <w:r w:rsidRPr="009C09A6">
        <w:rPr>
          <w:rFonts w:ascii="Times New Roman" w:hAnsi="Times New Roman" w:cs="Times New Roman"/>
          <w:sz w:val="24"/>
          <w:szCs w:val="24"/>
          <w:lang w:eastAsia="ru-RU"/>
        </w:rPr>
        <w:t xml:space="preserve"> (общение и взаимодействие </w:t>
      </w:r>
      <w:proofErr w:type="gramStart"/>
      <w:r w:rsidRPr="009C09A6">
        <w:rPr>
          <w:rFonts w:ascii="Times New Roman" w:hAnsi="Times New Roman" w:cs="Times New Roman"/>
          <w:sz w:val="24"/>
          <w:szCs w:val="24"/>
          <w:lang w:eastAsia="ru-RU"/>
        </w:rPr>
        <w:t>со</w:t>
      </w:r>
      <w:proofErr w:type="gramEnd"/>
      <w:r w:rsidRPr="009C09A6">
        <w:rPr>
          <w:rFonts w:ascii="Times New Roman" w:hAnsi="Times New Roman" w:cs="Times New Roman"/>
          <w:sz w:val="24"/>
          <w:szCs w:val="24"/>
          <w:lang w:eastAsia="ru-RU"/>
        </w:rPr>
        <w:t xml:space="preserve"> взрослыми и сверстниками),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proofErr w:type="gramStart"/>
      <w:r w:rsidRPr="009C09A6">
        <w:rPr>
          <w:rFonts w:ascii="Times New Roman" w:hAnsi="Times New Roman" w:cs="Times New Roman"/>
          <w:sz w:val="24"/>
          <w:szCs w:val="24"/>
          <w:bdr w:val="none" w:sz="0" w:space="0" w:color="auto" w:frame="1"/>
          <w:lang w:eastAsia="ru-RU"/>
        </w:rPr>
        <w:t>познавательно-исследовательская</w:t>
      </w:r>
      <w:proofErr w:type="gramEnd"/>
      <w:r w:rsidRPr="009C09A6">
        <w:rPr>
          <w:rFonts w:ascii="Times New Roman" w:hAnsi="Times New Roman" w:cs="Times New Roman"/>
          <w:sz w:val="24"/>
          <w:szCs w:val="24"/>
          <w:lang w:eastAsia="ru-RU"/>
        </w:rPr>
        <w:t> (исследования объектов окружающего мира и экспериментирования с ними),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r w:rsidRPr="009C09A6">
        <w:rPr>
          <w:rFonts w:ascii="Times New Roman" w:hAnsi="Times New Roman" w:cs="Times New Roman"/>
          <w:sz w:val="24"/>
          <w:szCs w:val="24"/>
          <w:bdr w:val="none" w:sz="0" w:space="0" w:color="auto" w:frame="1"/>
          <w:lang w:eastAsia="ru-RU"/>
        </w:rPr>
        <w:t>восприятие художественной литературы и фольклора,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r w:rsidRPr="009C09A6">
        <w:rPr>
          <w:rFonts w:ascii="Times New Roman" w:hAnsi="Times New Roman" w:cs="Times New Roman"/>
          <w:sz w:val="24"/>
          <w:szCs w:val="24"/>
          <w:bdr w:val="none" w:sz="0" w:space="0" w:color="auto" w:frame="1"/>
          <w:lang w:eastAsia="ru-RU"/>
        </w:rPr>
        <w:t>самообслуживание и элементарный бытовой труд</w:t>
      </w:r>
      <w:r w:rsidRPr="009C09A6">
        <w:rPr>
          <w:rFonts w:ascii="Times New Roman" w:hAnsi="Times New Roman" w:cs="Times New Roman"/>
          <w:sz w:val="24"/>
          <w:szCs w:val="24"/>
          <w:lang w:eastAsia="ru-RU"/>
        </w:rPr>
        <w:t> (в помещении и на улице),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r w:rsidRPr="009C09A6">
        <w:rPr>
          <w:rFonts w:ascii="Times New Roman" w:hAnsi="Times New Roman" w:cs="Times New Roman"/>
          <w:sz w:val="24"/>
          <w:szCs w:val="24"/>
          <w:bdr w:val="none" w:sz="0" w:space="0" w:color="auto" w:frame="1"/>
          <w:lang w:eastAsia="ru-RU"/>
        </w:rPr>
        <w:t>конструирование</w:t>
      </w:r>
      <w:r w:rsidRPr="009C09A6">
        <w:rPr>
          <w:rFonts w:ascii="Times New Roman" w:hAnsi="Times New Roman" w:cs="Times New Roman"/>
          <w:sz w:val="24"/>
          <w:szCs w:val="24"/>
          <w:lang w:eastAsia="ru-RU"/>
        </w:rPr>
        <w:t> из разного материала, включая конструкторы, модули, бумагу, природный и иной материал,</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r w:rsidRPr="009C09A6">
        <w:rPr>
          <w:rFonts w:ascii="Times New Roman" w:hAnsi="Times New Roman" w:cs="Times New Roman"/>
          <w:sz w:val="24"/>
          <w:szCs w:val="24"/>
          <w:bdr w:val="none" w:sz="0" w:space="0" w:color="auto" w:frame="1"/>
          <w:lang w:eastAsia="ru-RU"/>
        </w:rPr>
        <w:t>изобразительная</w:t>
      </w:r>
      <w:r w:rsidRPr="009C09A6">
        <w:rPr>
          <w:rFonts w:ascii="Times New Roman" w:hAnsi="Times New Roman" w:cs="Times New Roman"/>
          <w:sz w:val="24"/>
          <w:szCs w:val="24"/>
          <w:lang w:eastAsia="ru-RU"/>
        </w:rPr>
        <w:t> (рисование, лепка, аппликация),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proofErr w:type="gramStart"/>
      <w:r w:rsidRPr="009C09A6">
        <w:rPr>
          <w:rFonts w:ascii="Times New Roman" w:hAnsi="Times New Roman" w:cs="Times New Roman"/>
          <w:sz w:val="24"/>
          <w:szCs w:val="24"/>
          <w:bdr w:val="none" w:sz="0" w:space="0" w:color="auto" w:frame="1"/>
          <w:lang w:eastAsia="ru-RU"/>
        </w:rPr>
        <w:t>музыкальная</w:t>
      </w:r>
      <w:proofErr w:type="gramEnd"/>
      <w:r w:rsidRPr="009C09A6">
        <w:rPr>
          <w:rFonts w:ascii="Times New Roman" w:hAnsi="Times New Roman" w:cs="Times New Roman"/>
          <w:sz w:val="24"/>
          <w:szCs w:val="24"/>
          <w:lang w:eastAsia="ru-RU"/>
        </w:rPr>
        <w:t> (восприятие и понимание смысла музыкальных произведений, пение, музыкально-ритмические движения, игры на детских музыкальных инструментах)</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ü  </w:t>
      </w:r>
      <w:proofErr w:type="gramStart"/>
      <w:r w:rsidRPr="009C09A6">
        <w:rPr>
          <w:rFonts w:ascii="Times New Roman" w:hAnsi="Times New Roman" w:cs="Times New Roman"/>
          <w:sz w:val="24"/>
          <w:szCs w:val="24"/>
          <w:bdr w:val="none" w:sz="0" w:space="0" w:color="auto" w:frame="1"/>
          <w:lang w:eastAsia="ru-RU"/>
        </w:rPr>
        <w:t>двигательная</w:t>
      </w:r>
      <w:proofErr w:type="gramEnd"/>
      <w:r w:rsidRPr="009C09A6">
        <w:rPr>
          <w:rFonts w:ascii="Times New Roman" w:hAnsi="Times New Roman" w:cs="Times New Roman"/>
          <w:sz w:val="24"/>
          <w:szCs w:val="24"/>
          <w:lang w:eastAsia="ru-RU"/>
        </w:rPr>
        <w:t> (овладение основными движениями) формы активности ребенка.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2.8. Содержание Программы должно отражать следующие аспекты образовательной среды для ребенка дошкольного возраста: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предметно-пространственная развивающая образовательная среда;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2) характер взаимодействия </w:t>
      </w:r>
      <w:proofErr w:type="gramStart"/>
      <w:r w:rsidRPr="009C09A6">
        <w:rPr>
          <w:rFonts w:ascii="Times New Roman" w:hAnsi="Times New Roman" w:cs="Times New Roman"/>
          <w:sz w:val="24"/>
          <w:szCs w:val="24"/>
          <w:lang w:eastAsia="ru-RU"/>
        </w:rPr>
        <w:t>со</w:t>
      </w:r>
      <w:proofErr w:type="gramEnd"/>
      <w:r w:rsidRPr="009C09A6">
        <w:rPr>
          <w:rFonts w:ascii="Times New Roman" w:hAnsi="Times New Roman" w:cs="Times New Roman"/>
          <w:sz w:val="24"/>
          <w:szCs w:val="24"/>
          <w:lang w:eastAsia="ru-RU"/>
        </w:rPr>
        <w:t xml:space="preserve"> взрослыми;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характер взаимодействия с другими детьми;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система отношений ребенка к миру, к другим людям, к себе самому.</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Обязательная часть Программы</w:t>
      </w:r>
      <w:r w:rsidRPr="009C09A6">
        <w:rPr>
          <w:rFonts w:ascii="Times New Roman" w:hAnsi="Times New Roman" w:cs="Times New Roman"/>
          <w:sz w:val="24"/>
          <w:szCs w:val="24"/>
          <w:lang w:eastAsia="ru-RU"/>
        </w:rPr>
        <w:t> предполагает комплексность подхода, обеспечивая развитие детей во всех пяти взаимодополняющих образовательных областях (пункт 2.5 Стандарта).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lastRenderedPageBreak/>
        <w:t>В части, формируемой участниками образовательных отношений</w:t>
      </w:r>
      <w:r w:rsidRPr="009C09A6">
        <w:rPr>
          <w:rFonts w:ascii="Times New Roman" w:hAnsi="Times New Roman" w:cs="Times New Roman"/>
          <w:sz w:val="24"/>
          <w:szCs w:val="24"/>
          <w:lang w:eastAsia="ru-RU"/>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Пояснительная записка должна раскрывать:</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цели и задачи реализации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принципы и подходы к формированию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Планируемые результаты</w:t>
      </w:r>
      <w:r w:rsidRPr="009C09A6">
        <w:rPr>
          <w:rFonts w:ascii="Times New Roman" w:hAnsi="Times New Roman" w:cs="Times New Roman"/>
          <w:sz w:val="24"/>
          <w:szCs w:val="24"/>
          <w:lang w:eastAsia="ru-RU"/>
        </w:rPr>
        <w:t>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2.11.2. Содержательный раздел представляет общее содержание Программы, обеспечивающее полноценное развитие личности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Содержательный раздел Программы должен включать:</w:t>
      </w:r>
    </w:p>
    <w:p w:rsidR="009C09A6" w:rsidRPr="009C09A6" w:rsidRDefault="009C09A6" w:rsidP="009C09A6">
      <w:pPr>
        <w:rPr>
          <w:rFonts w:ascii="Times New Roman" w:hAnsi="Times New Roman" w:cs="Times New Roman"/>
          <w:sz w:val="24"/>
          <w:szCs w:val="24"/>
          <w:lang w:eastAsia="ru-RU"/>
        </w:rPr>
      </w:pPr>
      <w:proofErr w:type="gramStart"/>
      <w:r w:rsidRPr="009C09A6">
        <w:rPr>
          <w:rFonts w:ascii="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В содержательном разделе Программы должны быть представлены: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а) особенности образовательной деятельности разных видов и культурных практик;</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б) способы и направления поддержки детской инициативы;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в) особенности взаимодействия педагогического коллектива с семьями воспитанников;</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Часть Программы, формируемая участниками образовательных отношений</w:t>
      </w:r>
      <w:r w:rsidRPr="009C09A6">
        <w:rPr>
          <w:rFonts w:ascii="Times New Roman" w:hAnsi="Times New Roman" w:cs="Times New Roman"/>
          <w:sz w:val="24"/>
          <w:szCs w:val="24"/>
          <w:lang w:eastAsia="ru-RU"/>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C09A6">
        <w:rPr>
          <w:rFonts w:ascii="Times New Roman" w:hAnsi="Times New Roman" w:cs="Times New Roman"/>
          <w:sz w:val="24"/>
          <w:szCs w:val="24"/>
          <w:lang w:eastAsia="ru-RU"/>
        </w:rPr>
        <w:t>на</w:t>
      </w:r>
      <w:proofErr w:type="gramEnd"/>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специфику национальных, социокультурных и иных условий, в которых осуществляется образовательная деятельность;</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сложившиеся традиции Организации или Группы.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Содержание коррекционной работы и/или инклюзивного образования</w:t>
      </w:r>
      <w:r w:rsidRPr="009C09A6">
        <w:rPr>
          <w:rFonts w:ascii="Times New Roman" w:hAnsi="Times New Roman" w:cs="Times New Roman"/>
          <w:sz w:val="24"/>
          <w:szCs w:val="24"/>
          <w:lang w:eastAsia="ru-RU"/>
        </w:rPr>
        <w:t> включается в Программу, если планируется ее освоение детьми с ограниченными возможностями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Коррекционная работа</w:t>
      </w:r>
      <w:r w:rsidRPr="009C09A6">
        <w:rPr>
          <w:rFonts w:ascii="Times New Roman" w:hAnsi="Times New Roman" w:cs="Times New Roman"/>
          <w:sz w:val="24"/>
          <w:szCs w:val="24"/>
          <w:lang w:eastAsia="ru-RU"/>
        </w:rPr>
        <w:t> и/или инклюзивное образование должны быть </w:t>
      </w:r>
      <w:r w:rsidRPr="009C09A6">
        <w:rPr>
          <w:rFonts w:ascii="Times New Roman" w:hAnsi="Times New Roman" w:cs="Times New Roman"/>
          <w:sz w:val="24"/>
          <w:szCs w:val="24"/>
          <w:bdr w:val="none" w:sz="0" w:space="0" w:color="auto" w:frame="1"/>
          <w:lang w:eastAsia="ru-RU"/>
        </w:rPr>
        <w:t xml:space="preserve">направлены </w:t>
      </w:r>
      <w:proofErr w:type="gramStart"/>
      <w:r w:rsidRPr="009C09A6">
        <w:rPr>
          <w:rFonts w:ascii="Times New Roman" w:hAnsi="Times New Roman" w:cs="Times New Roman"/>
          <w:sz w:val="24"/>
          <w:szCs w:val="24"/>
          <w:bdr w:val="none" w:sz="0" w:space="0" w:color="auto" w:frame="1"/>
          <w:lang w:eastAsia="ru-RU"/>
        </w:rPr>
        <w:t>на</w:t>
      </w:r>
      <w:proofErr w:type="gramEnd"/>
      <w:r w:rsidRPr="009C09A6">
        <w:rPr>
          <w:rFonts w:ascii="Times New Roman" w:hAnsi="Times New Roman" w:cs="Times New Roman"/>
          <w:sz w:val="24"/>
          <w:szCs w:val="24"/>
          <w:bdr w:val="none" w:sz="0" w:space="0" w:color="auto" w:frame="1"/>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1) обеспечение </w:t>
      </w:r>
      <w:proofErr w:type="gramStart"/>
      <w:r w:rsidRPr="009C09A6">
        <w:rPr>
          <w:rFonts w:ascii="Times New Roman" w:hAnsi="Times New Roman" w:cs="Times New Roman"/>
          <w:sz w:val="24"/>
          <w:szCs w:val="24"/>
          <w:lang w:eastAsia="ru-RU"/>
        </w:rPr>
        <w:t>коррекции нарушений развития различных категорий детей</w:t>
      </w:r>
      <w:proofErr w:type="gramEnd"/>
      <w:r w:rsidRPr="009C09A6">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2.11.3. </w:t>
      </w:r>
      <w:r w:rsidRPr="009C09A6">
        <w:rPr>
          <w:rFonts w:ascii="Times New Roman" w:hAnsi="Times New Roman" w:cs="Times New Roman"/>
          <w:sz w:val="24"/>
          <w:szCs w:val="24"/>
          <w:bdr w:val="none" w:sz="0" w:space="0" w:color="auto" w:frame="1"/>
          <w:lang w:eastAsia="ru-RU"/>
        </w:rPr>
        <w:t>Организационный раздел должен содержать описание материально-</w:t>
      </w:r>
      <w:proofErr w:type="spellStart"/>
      <w:r w:rsidRPr="009C09A6">
        <w:rPr>
          <w:rFonts w:ascii="Times New Roman" w:hAnsi="Times New Roman" w:cs="Times New Roman"/>
          <w:sz w:val="24"/>
          <w:szCs w:val="24"/>
          <w:bdr w:val="none" w:sz="0" w:space="0" w:color="auto" w:frame="1"/>
          <w:lang w:eastAsia="ru-RU"/>
        </w:rPr>
        <w:t>технического</w:t>
      </w:r>
      <w:r w:rsidRPr="009C09A6">
        <w:rPr>
          <w:rFonts w:ascii="Times New Roman" w:hAnsi="Times New Roman" w:cs="Times New Roman"/>
          <w:sz w:val="24"/>
          <w:szCs w:val="24"/>
          <w:lang w:eastAsia="ru-RU"/>
        </w:rPr>
        <w:t>обеспечения</w:t>
      </w:r>
      <w:proofErr w:type="spellEnd"/>
      <w:r w:rsidRPr="009C09A6">
        <w:rPr>
          <w:rFonts w:ascii="Times New Roman" w:hAnsi="Times New Roman" w:cs="Times New Roman"/>
          <w:sz w:val="24"/>
          <w:szCs w:val="24"/>
          <w:lang w:eastAsia="ru-RU"/>
        </w:rPr>
        <w:t xml:space="preserve">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w:t>
      </w:r>
      <w:r w:rsidRPr="009C09A6">
        <w:rPr>
          <w:rFonts w:ascii="Times New Roman" w:hAnsi="Times New Roman" w:cs="Times New Roman"/>
          <w:sz w:val="24"/>
          <w:szCs w:val="24"/>
          <w:lang w:eastAsia="ru-RU"/>
        </w:rPr>
        <w:lastRenderedPageBreak/>
        <w:t>событий, праздников, мероприятий; особенности организации развивающей предметно-пространственной среды.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C09A6">
        <w:rPr>
          <w:rFonts w:ascii="Times New Roman" w:hAnsi="Times New Roman" w:cs="Times New Roman"/>
          <w:sz w:val="24"/>
          <w:szCs w:val="24"/>
          <w:lang w:eastAsia="ru-RU"/>
        </w:rPr>
        <w:t>представлена</w:t>
      </w:r>
      <w:proofErr w:type="gramEnd"/>
      <w:r w:rsidRPr="009C09A6">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2.13. Дополнительным разделом Программы является текст ее краткой презентации. </w:t>
      </w:r>
      <w:r w:rsidRPr="009C09A6">
        <w:rPr>
          <w:rFonts w:ascii="Times New Roman" w:hAnsi="Times New Roman" w:cs="Times New Roman"/>
          <w:sz w:val="24"/>
          <w:szCs w:val="24"/>
          <w:bdr w:val="none" w:sz="0" w:space="0" w:color="auto" w:frame="1"/>
          <w:lang w:eastAsia="ru-RU"/>
        </w:rPr>
        <w:t>Краткая презентация</w:t>
      </w:r>
      <w:r w:rsidRPr="009C09A6">
        <w:rPr>
          <w:rFonts w:ascii="Times New Roman" w:hAnsi="Times New Roman" w:cs="Times New Roman"/>
          <w:sz w:val="24"/>
          <w:szCs w:val="24"/>
          <w:lang w:eastAsia="ru-RU"/>
        </w:rPr>
        <w:t> Программы должна быть ориентирована на родителей (законных представителей) детей и доступна для ознакомления.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В краткой презентации Программы должны быть указаны: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используемые Примерные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III. Требования к условиям реализации основной образовательной программы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гарантирует охрану и укрепление физического и психического здоровья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обеспечивает эмоциональное благополучие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способствует профессиональному развитию педагогических работников;</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5) обеспечивает открытость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6) создает условия для участия родителей (законных представителей) в образовательной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3.2.1. Для успешной реализации Программы должны быть обеспечены </w:t>
      </w:r>
      <w:r w:rsidRPr="009C09A6">
        <w:rPr>
          <w:rFonts w:ascii="Times New Roman" w:hAnsi="Times New Roman" w:cs="Times New Roman"/>
          <w:sz w:val="24"/>
          <w:szCs w:val="24"/>
          <w:bdr w:val="none" w:sz="0" w:space="0" w:color="auto" w:frame="1"/>
          <w:lang w:eastAsia="ru-RU"/>
        </w:rPr>
        <w:t>следующие психолого-педагогические условия: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C09A6">
        <w:rPr>
          <w:rFonts w:ascii="Times New Roman" w:hAnsi="Times New Roman" w:cs="Times New Roman"/>
          <w:sz w:val="24"/>
          <w:szCs w:val="24"/>
          <w:lang w:eastAsia="ru-RU"/>
        </w:rPr>
        <w:t>недопустимость</w:t>
      </w:r>
      <w:proofErr w:type="gramEnd"/>
      <w:r w:rsidRPr="009C09A6">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7) защита детей от всех форм физического и психического насилия5;</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3.2.2. </w:t>
      </w:r>
      <w:proofErr w:type="gramStart"/>
      <w:r w:rsidRPr="009C09A6">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C09A6">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оптимизации работы с группой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При необходимости используется </w:t>
      </w:r>
      <w:r w:rsidRPr="009C09A6">
        <w:rPr>
          <w:rFonts w:ascii="Times New Roman" w:hAnsi="Times New Roman" w:cs="Times New Roman"/>
          <w:sz w:val="24"/>
          <w:szCs w:val="24"/>
          <w:bdr w:val="none" w:sz="0" w:space="0" w:color="auto" w:frame="1"/>
          <w:lang w:eastAsia="ru-RU"/>
        </w:rPr>
        <w:t>психологическая диагностика</w:t>
      </w:r>
      <w:r w:rsidRPr="009C09A6">
        <w:rPr>
          <w:rFonts w:ascii="Times New Roman" w:hAnsi="Times New Roman" w:cs="Times New Roman"/>
          <w:sz w:val="24"/>
          <w:szCs w:val="24"/>
          <w:lang w:eastAsia="ru-RU"/>
        </w:rPr>
        <w:t xml:space="preserve"> развития детей (выявление и изучение индивидуально-психологических особенностей детей), </w:t>
      </w:r>
      <w:proofErr w:type="gramStart"/>
      <w:r w:rsidRPr="009C09A6">
        <w:rPr>
          <w:rFonts w:ascii="Times New Roman" w:hAnsi="Times New Roman" w:cs="Times New Roman"/>
          <w:sz w:val="24"/>
          <w:szCs w:val="24"/>
          <w:lang w:eastAsia="ru-RU"/>
        </w:rPr>
        <w:t>которую</w:t>
      </w:r>
      <w:proofErr w:type="gramEnd"/>
      <w:r w:rsidRPr="009C09A6">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1) обеспечение эмоционального благополучия </w:t>
      </w:r>
      <w:proofErr w:type="gramStart"/>
      <w:r w:rsidRPr="009C09A6">
        <w:rPr>
          <w:rFonts w:ascii="Times New Roman" w:hAnsi="Times New Roman" w:cs="Times New Roman"/>
          <w:sz w:val="24"/>
          <w:szCs w:val="24"/>
          <w:lang w:eastAsia="ru-RU"/>
        </w:rPr>
        <w:t>через</w:t>
      </w:r>
      <w:proofErr w:type="gramEnd"/>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непосредственное общение с каждым ребенком;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уважительное отношение к каждому ребенку, к его чувствам и потребностям;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2) поддержку индивидуальности и инициативы детей </w:t>
      </w:r>
      <w:proofErr w:type="gramStart"/>
      <w:r w:rsidRPr="009C09A6">
        <w:rPr>
          <w:rFonts w:ascii="Times New Roman" w:hAnsi="Times New Roman" w:cs="Times New Roman"/>
          <w:sz w:val="24"/>
          <w:szCs w:val="24"/>
          <w:lang w:eastAsia="ru-RU"/>
        </w:rPr>
        <w:t>через</w:t>
      </w:r>
      <w:proofErr w:type="gramEnd"/>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создание условий для принятия детьми решений, выражения своих чувств и мыслей;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w:t>
      </w:r>
      <w:proofErr w:type="spellStart"/>
      <w:r w:rsidRPr="009C09A6">
        <w:rPr>
          <w:rFonts w:ascii="Times New Roman" w:hAnsi="Times New Roman" w:cs="Times New Roman"/>
          <w:sz w:val="24"/>
          <w:szCs w:val="24"/>
          <w:lang w:eastAsia="ru-RU"/>
        </w:rPr>
        <w:t>недирективную</w:t>
      </w:r>
      <w:proofErr w:type="spellEnd"/>
      <w:r w:rsidRPr="009C09A6">
        <w:rPr>
          <w:rFonts w:ascii="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установление правил взаимодействия в разных ситуациях:</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развитие коммуникативных способностей детей, позволяющих разрешать конфликтные ситуации со сверстниками;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развитие умения детей работать в группе сверстников;</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C09A6">
        <w:rPr>
          <w:rFonts w:ascii="Times New Roman" w:hAnsi="Times New Roman" w:cs="Times New Roman"/>
          <w:sz w:val="24"/>
          <w:szCs w:val="24"/>
          <w:lang w:eastAsia="ru-RU"/>
        </w:rPr>
        <w:t>со</w:t>
      </w:r>
      <w:proofErr w:type="gramEnd"/>
      <w:r w:rsidRPr="009C09A6">
        <w:rPr>
          <w:rFonts w:ascii="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создание условий для овладения культурными средствами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        поддержку спонтанной игры детей, ее обогащение, обеспечение игрового времени и пространства;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оценку индивидуального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3.2.6. В целях эффективной реализации Программы должны быть </w:t>
      </w:r>
      <w:r w:rsidRPr="009C09A6">
        <w:rPr>
          <w:rFonts w:ascii="Times New Roman" w:hAnsi="Times New Roman" w:cs="Times New Roman"/>
          <w:sz w:val="24"/>
          <w:szCs w:val="24"/>
          <w:bdr w:val="none" w:sz="0" w:space="0" w:color="auto" w:frame="1"/>
          <w:lang w:eastAsia="ru-RU"/>
        </w:rPr>
        <w:t>созданы условия</w:t>
      </w:r>
      <w:r w:rsidRPr="009C09A6">
        <w:rPr>
          <w:rFonts w:ascii="Times New Roman" w:hAnsi="Times New Roman" w:cs="Times New Roman"/>
          <w:sz w:val="24"/>
          <w:szCs w:val="24"/>
          <w:lang w:eastAsia="ru-RU"/>
        </w:rPr>
        <w:t> </w:t>
      </w:r>
      <w:proofErr w:type="gramStart"/>
      <w:r w:rsidRPr="009C09A6">
        <w:rPr>
          <w:rFonts w:ascii="Times New Roman" w:hAnsi="Times New Roman" w:cs="Times New Roman"/>
          <w:sz w:val="24"/>
          <w:szCs w:val="24"/>
          <w:lang w:eastAsia="ru-RU"/>
        </w:rPr>
        <w:t>для</w:t>
      </w:r>
      <w:proofErr w:type="gramEnd"/>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3.2.8. Организация должна создавать </w:t>
      </w:r>
      <w:r w:rsidRPr="009C09A6">
        <w:rPr>
          <w:rFonts w:ascii="Times New Roman" w:hAnsi="Times New Roman" w:cs="Times New Roman"/>
          <w:sz w:val="24"/>
          <w:szCs w:val="24"/>
          <w:bdr w:val="none" w:sz="0" w:space="0" w:color="auto" w:frame="1"/>
          <w:lang w:eastAsia="ru-RU"/>
        </w:rPr>
        <w:t>возможности</w:t>
      </w:r>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3.2.9. </w:t>
      </w:r>
      <w:proofErr w:type="gramStart"/>
      <w:r w:rsidRPr="009C09A6">
        <w:rPr>
          <w:rFonts w:ascii="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3.3.Требования к развивающей предметно-пространственной среде.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 xml:space="preserve">3.3.1. </w:t>
      </w:r>
      <w:proofErr w:type="gramStart"/>
      <w:r w:rsidRPr="009C09A6">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3.3.3. Развивающая предметно-пространственная среда должна обеспечивать:</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реализацию различных образовательных программ;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в случае организации инклюзивного образования — необходимые для него условия;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w:t>
      </w:r>
      <w:r w:rsidRPr="009C09A6">
        <w:rPr>
          <w:rFonts w:ascii="Times New Roman" w:hAnsi="Times New Roman" w:cs="Times New Roman"/>
          <w:sz w:val="24"/>
          <w:szCs w:val="24"/>
          <w:bdr w:val="none" w:sz="0" w:space="0" w:color="auto" w:frame="1"/>
          <w:lang w:eastAsia="ru-RU"/>
        </w:rPr>
        <w:t>Насыщенность среды</w:t>
      </w:r>
      <w:r w:rsidRPr="009C09A6">
        <w:rPr>
          <w:rFonts w:ascii="Times New Roman" w:hAnsi="Times New Roman" w:cs="Times New Roman"/>
          <w:sz w:val="24"/>
          <w:szCs w:val="24"/>
          <w:lang w:eastAsia="ru-RU"/>
        </w:rPr>
        <w:t> должна соответствовать возрастным возможностям детей и содержанию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возможность самовыражения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w:t>
      </w:r>
      <w:proofErr w:type="spellStart"/>
      <w:r w:rsidRPr="009C09A6">
        <w:rPr>
          <w:rFonts w:ascii="Times New Roman" w:hAnsi="Times New Roman" w:cs="Times New Roman"/>
          <w:sz w:val="24"/>
          <w:szCs w:val="24"/>
          <w:bdr w:val="none" w:sz="0" w:space="0" w:color="auto" w:frame="1"/>
          <w:lang w:eastAsia="ru-RU"/>
        </w:rPr>
        <w:t>Трансформируемость</w:t>
      </w:r>
      <w:proofErr w:type="spellEnd"/>
      <w:r w:rsidRPr="009C09A6">
        <w:rPr>
          <w:rFonts w:ascii="Times New Roman" w:hAnsi="Times New Roman" w:cs="Times New Roman"/>
          <w:sz w:val="24"/>
          <w:szCs w:val="24"/>
          <w:bdr w:val="none" w:sz="0" w:space="0" w:color="auto" w:frame="1"/>
          <w:lang w:eastAsia="ru-RU"/>
        </w:rPr>
        <w:t xml:space="preserve"> пространства</w:t>
      </w:r>
      <w:r w:rsidRPr="009C09A6">
        <w:rPr>
          <w:rFonts w:ascii="Times New Roman" w:hAnsi="Times New Roman" w:cs="Times New Roman"/>
          <w:sz w:val="24"/>
          <w:szCs w:val="24"/>
          <w:lang w:eastAsia="ru-RU"/>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3) </w:t>
      </w:r>
      <w:proofErr w:type="spellStart"/>
      <w:r w:rsidRPr="009C09A6">
        <w:rPr>
          <w:rFonts w:ascii="Times New Roman" w:hAnsi="Times New Roman" w:cs="Times New Roman"/>
          <w:sz w:val="24"/>
          <w:szCs w:val="24"/>
          <w:bdr w:val="none" w:sz="0" w:space="0" w:color="auto" w:frame="1"/>
          <w:lang w:eastAsia="ru-RU"/>
        </w:rPr>
        <w:t>Полифункциональность</w:t>
      </w:r>
      <w:proofErr w:type="spellEnd"/>
      <w:r w:rsidRPr="009C09A6">
        <w:rPr>
          <w:rFonts w:ascii="Times New Roman" w:hAnsi="Times New Roman" w:cs="Times New Roman"/>
          <w:sz w:val="24"/>
          <w:szCs w:val="24"/>
          <w:bdr w:val="none" w:sz="0" w:space="0" w:color="auto" w:frame="1"/>
          <w:lang w:eastAsia="ru-RU"/>
        </w:rPr>
        <w:t xml:space="preserve"> материалов</w:t>
      </w:r>
      <w:r w:rsidRPr="009C09A6">
        <w:rPr>
          <w:rFonts w:ascii="Times New Roman" w:hAnsi="Times New Roman" w:cs="Times New Roman"/>
          <w:sz w:val="24"/>
          <w:szCs w:val="24"/>
          <w:lang w:eastAsia="ru-RU"/>
        </w:rPr>
        <w:t> предполагает:</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w:t>
      </w:r>
      <w:r w:rsidRPr="009C09A6">
        <w:rPr>
          <w:rFonts w:ascii="Times New Roman" w:hAnsi="Times New Roman" w:cs="Times New Roman"/>
          <w:sz w:val="24"/>
          <w:szCs w:val="24"/>
          <w:bdr w:val="none" w:sz="0" w:space="0" w:color="auto" w:frame="1"/>
          <w:lang w:eastAsia="ru-RU"/>
        </w:rPr>
        <w:t>Вариативность среды</w:t>
      </w:r>
      <w:r w:rsidRPr="009C09A6">
        <w:rPr>
          <w:rFonts w:ascii="Times New Roman" w:hAnsi="Times New Roman" w:cs="Times New Roman"/>
          <w:sz w:val="24"/>
          <w:szCs w:val="24"/>
          <w:lang w:eastAsia="ru-RU"/>
        </w:rPr>
        <w:t> предполагает:</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5) Доступность среды предполагает:</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исправность и сохранность материалов и оборудования.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6) Безопасность предметно-пространственной среды</w:t>
      </w:r>
      <w:r w:rsidRPr="009C09A6">
        <w:rPr>
          <w:rFonts w:ascii="Times New Roman" w:hAnsi="Times New Roman" w:cs="Times New Roman"/>
          <w:sz w:val="24"/>
          <w:szCs w:val="24"/>
          <w:lang w:eastAsia="ru-RU"/>
        </w:rPr>
        <w:t> предполагает соответствие всех ее элементов требованиям по обеспечению надежности и безопасности их использования.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3.3.5. Организация самостоятельно определяет </w:t>
      </w:r>
      <w:r w:rsidRPr="009C09A6">
        <w:rPr>
          <w:rFonts w:ascii="Times New Roman" w:hAnsi="Times New Roman" w:cs="Times New Roman"/>
          <w:sz w:val="24"/>
          <w:szCs w:val="24"/>
          <w:bdr w:val="none" w:sz="0" w:space="0" w:color="auto" w:frame="1"/>
          <w:lang w:eastAsia="ru-RU"/>
        </w:rPr>
        <w:t>средства обучения</w:t>
      </w:r>
      <w:r w:rsidRPr="009C09A6">
        <w:rPr>
          <w:rFonts w:ascii="Times New Roman" w:hAnsi="Times New Roman" w:cs="Times New Roman"/>
          <w:sz w:val="24"/>
          <w:szCs w:val="24"/>
          <w:lang w:eastAsia="ru-RU"/>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3.4. Требования к кадровым условиям реализации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C09A6" w:rsidRPr="009C09A6" w:rsidRDefault="009C09A6" w:rsidP="009C09A6">
      <w:pPr>
        <w:rPr>
          <w:rFonts w:ascii="Times New Roman" w:hAnsi="Times New Roman" w:cs="Times New Roman"/>
          <w:sz w:val="24"/>
          <w:szCs w:val="24"/>
          <w:lang w:eastAsia="ru-RU"/>
        </w:rPr>
      </w:pPr>
      <w:proofErr w:type="gramStart"/>
      <w:r w:rsidRPr="009C09A6">
        <w:rPr>
          <w:rFonts w:ascii="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C09A6">
        <w:rPr>
          <w:rFonts w:ascii="Times New Roman" w:hAnsi="Times New Roman" w:cs="Times New Roman"/>
          <w:sz w:val="24"/>
          <w:szCs w:val="24"/>
          <w:lang w:eastAsia="ru-RU"/>
        </w:rPr>
        <w:t xml:space="preserve"> социального развития </w:t>
      </w:r>
      <w:r w:rsidRPr="009C09A6">
        <w:rPr>
          <w:rFonts w:ascii="Times New Roman" w:hAnsi="Times New Roman" w:cs="Times New Roman"/>
          <w:sz w:val="24"/>
          <w:szCs w:val="24"/>
          <w:lang w:eastAsia="ru-RU"/>
        </w:rPr>
        <w:lastRenderedPageBreak/>
        <w:t>Российской Федерации от 31 мая 2011 г. N 448н (зарегистрирован Министерством юстиции Российской Федерации 1 июля 2011 г., регистрационный N 21240).</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3.4.3. </w:t>
      </w:r>
      <w:proofErr w:type="gramStart"/>
      <w:r w:rsidRPr="009C09A6">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9C09A6">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3.4.4. При организации инклюзивного образования:</w:t>
      </w:r>
    </w:p>
    <w:p w:rsidR="009C09A6" w:rsidRPr="009C09A6" w:rsidRDefault="009C09A6" w:rsidP="009C09A6">
      <w:pPr>
        <w:rPr>
          <w:rFonts w:ascii="Times New Roman" w:hAnsi="Times New Roman" w:cs="Times New Roman"/>
          <w:sz w:val="24"/>
          <w:szCs w:val="24"/>
          <w:lang w:eastAsia="ru-RU"/>
        </w:rPr>
      </w:pPr>
      <w:proofErr w:type="gramStart"/>
      <w:r w:rsidRPr="009C09A6">
        <w:rPr>
          <w:rFonts w:ascii="Times New Roman" w:hAnsi="Times New Roman" w:cs="Times New Roman"/>
          <w:sz w:val="24"/>
          <w:szCs w:val="24"/>
          <w:lang w:eastAsia="ru-RU"/>
        </w:rP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C09A6">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3.5. Требования к материально-техническим условиям реализации основной образовательной программы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lastRenderedPageBreak/>
        <w:t>3.6. Требования к финансовым условиям реализации основной образовательной программы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3.6.1. </w:t>
      </w:r>
      <w:proofErr w:type="gramStart"/>
      <w:r w:rsidRPr="009C09A6">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3.6.2. Финансовые условия реализации Программы должны: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C09A6">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9C09A6">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9C09A6">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C09A6">
        <w:rPr>
          <w:rFonts w:ascii="Times New Roman" w:hAnsi="Times New Roman" w:cs="Times New Roman"/>
          <w:sz w:val="24"/>
          <w:szCs w:val="24"/>
          <w:lang w:eastAsia="ru-RU"/>
        </w:rPr>
        <w:t>сурдоперевод</w:t>
      </w:r>
      <w:proofErr w:type="spellEnd"/>
      <w:r w:rsidRPr="009C09A6">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9C09A6">
        <w:rPr>
          <w:rFonts w:ascii="Times New Roman" w:hAnsi="Times New Roman" w:cs="Times New Roman"/>
          <w:sz w:val="24"/>
          <w:szCs w:val="24"/>
          <w:lang w:eastAsia="ru-RU"/>
        </w:rPr>
        <w:t xml:space="preserve"> </w:t>
      </w:r>
      <w:proofErr w:type="gramStart"/>
      <w:r w:rsidRPr="009C09A6">
        <w:rPr>
          <w:rFonts w:ascii="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C09A6">
        <w:rPr>
          <w:rFonts w:ascii="Times New Roman" w:hAnsi="Times New Roman" w:cs="Times New Roman"/>
          <w:sz w:val="24"/>
          <w:szCs w:val="24"/>
          <w:lang w:eastAsia="ru-RU"/>
        </w:rPr>
        <w:t>безбарьерную</w:t>
      </w:r>
      <w:proofErr w:type="spellEnd"/>
      <w:r w:rsidRPr="009C09A6">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C09A6">
        <w:rPr>
          <w:rFonts w:ascii="Times New Roman" w:hAnsi="Times New Roman" w:cs="Times New Roman"/>
          <w:sz w:val="24"/>
          <w:szCs w:val="24"/>
          <w:lang w:eastAsia="ru-RU"/>
        </w:rPr>
        <w:t>, форм обучения и иных особенностей образовательной деятельности, и </w:t>
      </w:r>
      <w:r w:rsidRPr="009C09A6">
        <w:rPr>
          <w:rFonts w:ascii="Times New Roman" w:hAnsi="Times New Roman" w:cs="Times New Roman"/>
          <w:sz w:val="24"/>
          <w:szCs w:val="24"/>
          <w:bdr w:val="none" w:sz="0" w:space="0" w:color="auto" w:frame="1"/>
          <w:lang w:eastAsia="ru-RU"/>
        </w:rPr>
        <w:t>должен быть достаточным</w:t>
      </w:r>
      <w:r w:rsidRPr="009C09A6">
        <w:rPr>
          <w:rFonts w:ascii="Times New Roman" w:hAnsi="Times New Roman" w:cs="Times New Roman"/>
          <w:sz w:val="24"/>
          <w:szCs w:val="24"/>
          <w:lang w:eastAsia="ru-RU"/>
        </w:rPr>
        <w:t> и необходимым для осуществления Организацией: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расходов на оплату труда работников, реализующих Программу;</w:t>
      </w:r>
    </w:p>
    <w:p w:rsidR="009C09A6" w:rsidRPr="009C09A6" w:rsidRDefault="009C09A6" w:rsidP="009C09A6">
      <w:pPr>
        <w:rPr>
          <w:rFonts w:ascii="Times New Roman" w:hAnsi="Times New Roman" w:cs="Times New Roman"/>
          <w:sz w:val="24"/>
          <w:szCs w:val="24"/>
          <w:lang w:eastAsia="ru-RU"/>
        </w:rPr>
      </w:pPr>
      <w:proofErr w:type="gramStart"/>
      <w:r w:rsidRPr="009C09A6">
        <w:rPr>
          <w:rFonts w:ascii="Times New Roman" w:hAnsi="Times New Roman" w:cs="Times New Roman"/>
          <w:sz w:val="24"/>
          <w:szCs w:val="24"/>
          <w:lang w:eastAsia="ru-RU"/>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C09A6">
        <w:rPr>
          <w:rFonts w:ascii="Times New Roman" w:hAnsi="Times New Roman" w:cs="Times New Roman"/>
          <w:sz w:val="24"/>
          <w:szCs w:val="24"/>
          <w:lang w:eastAsia="ru-RU"/>
        </w:rPr>
        <w:t xml:space="preserve"> </w:t>
      </w:r>
      <w:proofErr w:type="gramStart"/>
      <w:r w:rsidRPr="009C09A6">
        <w:rPr>
          <w:rFonts w:ascii="Times New Roman" w:hAnsi="Times New Roman" w:cs="Times New Roman"/>
          <w:sz w:val="24"/>
          <w:szCs w:val="24"/>
          <w:lang w:eastAsia="ru-RU"/>
        </w:rPr>
        <w:t>Развивающая предметно-</w:t>
      </w:r>
      <w:r w:rsidRPr="009C09A6">
        <w:rPr>
          <w:rFonts w:ascii="Times New Roman" w:hAnsi="Times New Roman" w:cs="Times New Roman"/>
          <w:sz w:val="24"/>
          <w:szCs w:val="24"/>
          <w:lang w:eastAsia="ru-RU"/>
        </w:rPr>
        <w:lastRenderedPageBreak/>
        <w:t>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C09A6">
        <w:rPr>
          <w:rFonts w:ascii="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иных расходов, связанных с реализацией и обеспечением реализации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Требования к результатам освоения основной образовательной программы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4.1. </w:t>
      </w:r>
      <w:proofErr w:type="gramStart"/>
      <w:r w:rsidRPr="009C09A6">
        <w:rPr>
          <w:rFonts w:ascii="Times New Roman" w:hAnsi="Times New Roman" w:cs="Times New Roman"/>
          <w:sz w:val="24"/>
          <w:szCs w:val="24"/>
          <w:lang w:eastAsia="ru-RU"/>
        </w:rPr>
        <w:t>Требования Стандарта к результатам освоения Программы </w:t>
      </w:r>
      <w:r w:rsidRPr="009C09A6">
        <w:rPr>
          <w:rFonts w:ascii="Times New Roman" w:hAnsi="Times New Roman" w:cs="Times New Roman"/>
          <w:sz w:val="24"/>
          <w:szCs w:val="24"/>
          <w:bdr w:val="none" w:sz="0" w:space="0" w:color="auto" w:frame="1"/>
          <w:lang w:eastAsia="ru-RU"/>
        </w:rPr>
        <w:t>представлены в виде целевых ориентиров дошкольного образования</w:t>
      </w:r>
      <w:r w:rsidRPr="009C09A6">
        <w:rPr>
          <w:rFonts w:ascii="Times New Roman" w:hAnsi="Times New Roman" w:cs="Times New Roman"/>
          <w:sz w:val="24"/>
          <w:szCs w:val="24"/>
          <w:lang w:eastAsia="ru-RU"/>
        </w:rPr>
        <w:t>, которые представляют собой </w:t>
      </w:r>
      <w:r w:rsidRPr="009C09A6">
        <w:rPr>
          <w:rFonts w:ascii="Times New Roman" w:hAnsi="Times New Roman" w:cs="Times New Roman"/>
          <w:sz w:val="24"/>
          <w:szCs w:val="24"/>
          <w:bdr w:val="none" w:sz="0" w:space="0" w:color="auto" w:frame="1"/>
          <w:lang w:eastAsia="ru-RU"/>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C09A6">
        <w:rPr>
          <w:rFonts w:ascii="Times New Roman" w:hAnsi="Times New Roman" w:cs="Times New Roman"/>
          <w:sz w:val="24"/>
          <w:szCs w:val="24"/>
          <w:lang w:eastAsia="ru-RU"/>
        </w:rPr>
        <w:t> </w:t>
      </w:r>
      <w:proofErr w:type="gramStart"/>
      <w:r w:rsidRPr="009C09A6">
        <w:rPr>
          <w:rFonts w:ascii="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9C09A6">
        <w:rPr>
          <w:rFonts w:ascii="Times New Roman" w:hAnsi="Times New Roman" w:cs="Times New Roman"/>
          <w:sz w:val="24"/>
          <w:szCs w:val="24"/>
          <w:lang w:eastAsia="ru-RU"/>
        </w:rPr>
        <w:t>7</w:t>
      </w:r>
      <w:proofErr w:type="gramEnd"/>
      <w:r w:rsidRPr="009C09A6">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воспитанников8.</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4.4. Настоящие требования являются ориентирами </w:t>
      </w:r>
      <w:proofErr w:type="gramStart"/>
      <w:r w:rsidRPr="009C09A6">
        <w:rPr>
          <w:rFonts w:ascii="Times New Roman" w:hAnsi="Times New Roman" w:cs="Times New Roman"/>
          <w:sz w:val="24"/>
          <w:szCs w:val="24"/>
          <w:lang w:eastAsia="ru-RU"/>
        </w:rPr>
        <w:t>для</w:t>
      </w:r>
      <w:proofErr w:type="gramEnd"/>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б) решения задач:</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формирования Программы;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анализа профессиональной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взаимодействия с семьями;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в) изучения характеристик образования детей в возрасте от 2 месяцев до 8 лет;</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аттестацию педагогических кадров;</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оценку качества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оценку выполнения муниципального (государственного) задания посредством их включения в показатели качества выполнения задания;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распределение стимулирующего </w:t>
      </w:r>
      <w:proofErr w:type="gramStart"/>
      <w:r w:rsidRPr="009C09A6">
        <w:rPr>
          <w:rFonts w:ascii="Times New Roman" w:hAnsi="Times New Roman" w:cs="Times New Roman"/>
          <w:sz w:val="24"/>
          <w:szCs w:val="24"/>
          <w:lang w:eastAsia="ru-RU"/>
        </w:rPr>
        <w:t>фонда оплаты труда работников Организации</w:t>
      </w:r>
      <w:proofErr w:type="gramEnd"/>
      <w:r w:rsidRPr="009C09A6">
        <w:rPr>
          <w:rFonts w:ascii="Times New Roman" w:hAnsi="Times New Roman" w:cs="Times New Roman"/>
          <w:sz w:val="24"/>
          <w:szCs w:val="24"/>
          <w:lang w:eastAsia="ru-RU"/>
        </w:rPr>
        <w:t>.</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Целевые ориентиры образования в младенческом и раннем возрасте:</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        стремится к общению </w:t>
      </w:r>
      <w:proofErr w:type="gramStart"/>
      <w:r w:rsidRPr="009C09A6">
        <w:rPr>
          <w:rFonts w:ascii="Times New Roman" w:hAnsi="Times New Roman" w:cs="Times New Roman"/>
          <w:sz w:val="24"/>
          <w:szCs w:val="24"/>
          <w:lang w:eastAsia="ru-RU"/>
        </w:rPr>
        <w:t>со</w:t>
      </w:r>
      <w:proofErr w:type="gramEnd"/>
      <w:r w:rsidRPr="009C09A6">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проявляет интерес к сверстникам; наблюдает за их действиями и подражает им;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у ребенка развита крупная моторика, он стремится осваивать различные виды движения (бег, лазанье, перешагивание и пр.).</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bdr w:val="none" w:sz="0" w:space="0" w:color="auto" w:frame="1"/>
          <w:lang w:eastAsia="ru-RU"/>
        </w:rPr>
        <w:t>Целевые ориентиры на этапе завершения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9C09A6">
        <w:rPr>
          <w:rFonts w:ascii="Times New Roman" w:hAnsi="Times New Roman" w:cs="Times New Roman"/>
          <w:sz w:val="24"/>
          <w:szCs w:val="24"/>
          <w:lang w:eastAsia="ru-RU"/>
        </w:rPr>
        <w:lastRenderedPageBreak/>
        <w:t>исследовательской деятельности, конструировании и др.; способен выбирать себе род занятий, участников по совместной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C09A6">
        <w:rPr>
          <w:rFonts w:ascii="Times New Roman" w:hAnsi="Times New Roman" w:cs="Times New Roman"/>
          <w:sz w:val="24"/>
          <w:szCs w:val="24"/>
          <w:lang w:eastAsia="ru-RU"/>
        </w:rPr>
        <w:t>со</w:t>
      </w:r>
      <w:proofErr w:type="gramEnd"/>
      <w:r w:rsidRPr="009C09A6">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1 Российская газета, 25 декабря 1993 г.; Собрание законодательства Российской Федерации, 2009, N 1, ст. 1, ст. 2.</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2 Сборник международных договоров СССР, 1993, выпуск XLVI.</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lastRenderedPageBreak/>
        <w:t>4</w:t>
      </w:r>
      <w:proofErr w:type="gramStart"/>
      <w:r w:rsidRPr="009C09A6">
        <w:rPr>
          <w:rFonts w:ascii="Times New Roman" w:hAnsi="Times New Roman" w:cs="Times New Roman"/>
          <w:sz w:val="24"/>
          <w:szCs w:val="24"/>
          <w:lang w:eastAsia="ru-RU"/>
        </w:rPr>
        <w:t xml:space="preserve"> П</w:t>
      </w:r>
      <w:proofErr w:type="gramEnd"/>
      <w:r w:rsidRPr="009C09A6">
        <w:rPr>
          <w:rFonts w:ascii="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C09A6" w:rsidRPr="009C09A6" w:rsidRDefault="009C09A6" w:rsidP="009C09A6">
      <w:pPr>
        <w:rPr>
          <w:rFonts w:ascii="Times New Roman" w:hAnsi="Times New Roman" w:cs="Times New Roman"/>
          <w:sz w:val="24"/>
          <w:szCs w:val="24"/>
          <w:lang w:eastAsia="ru-RU"/>
        </w:rPr>
      </w:pPr>
      <w:proofErr w:type="gramStart"/>
      <w:r w:rsidRPr="009C09A6">
        <w:rPr>
          <w:rFonts w:ascii="Times New Roman" w:hAnsi="Times New Roman" w:cs="Times New Roman"/>
          <w:sz w:val="24"/>
          <w:szCs w:val="24"/>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9C09A6">
        <w:rPr>
          <w:rFonts w:ascii="Times New Roman" w:hAnsi="Times New Roman" w:cs="Times New Roman"/>
          <w:sz w:val="24"/>
          <w:szCs w:val="24"/>
          <w:lang w:eastAsia="ru-RU"/>
        </w:rPr>
        <w:t xml:space="preserve"> </w:t>
      </w:r>
      <w:proofErr w:type="gramStart"/>
      <w:r w:rsidRPr="009C09A6">
        <w:rPr>
          <w:rFonts w:ascii="Times New Roman" w:hAnsi="Times New Roman" w:cs="Times New Roman"/>
          <w:sz w:val="24"/>
          <w:szCs w:val="24"/>
          <w:lang w:eastAsia="ru-RU"/>
        </w:rPr>
        <w:t>2013, N 14, ст. 1666; N 27, ст. 3477).</w:t>
      </w:r>
      <w:proofErr w:type="gramEnd"/>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7</w:t>
      </w:r>
      <w:proofErr w:type="gramStart"/>
      <w:r w:rsidRPr="009C09A6">
        <w:rPr>
          <w:rFonts w:ascii="Times New Roman" w:hAnsi="Times New Roman" w:cs="Times New Roman"/>
          <w:sz w:val="24"/>
          <w:szCs w:val="24"/>
          <w:lang w:eastAsia="ru-RU"/>
        </w:rPr>
        <w:t xml:space="preserve"> С</w:t>
      </w:r>
      <w:proofErr w:type="gramEnd"/>
      <w:r w:rsidRPr="009C09A6">
        <w:rPr>
          <w:rFonts w:ascii="Times New Roman" w:hAnsi="Times New Roman" w:cs="Times New Roman"/>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09A6" w:rsidRPr="009C09A6" w:rsidRDefault="009C09A6" w:rsidP="009C09A6">
      <w:pPr>
        <w:rPr>
          <w:rFonts w:ascii="Times New Roman" w:hAnsi="Times New Roman" w:cs="Times New Roman"/>
          <w:color w:val="385EA7"/>
          <w:sz w:val="24"/>
          <w:szCs w:val="24"/>
          <w:lang w:eastAsia="ru-RU"/>
        </w:rPr>
      </w:pPr>
      <w:bookmarkStart w:id="0" w:name="_GoBack"/>
      <w:bookmarkEnd w:id="0"/>
    </w:p>
    <w:p w:rsidR="009C09A6" w:rsidRPr="009C09A6" w:rsidRDefault="009C09A6" w:rsidP="009C09A6">
      <w:pPr>
        <w:rPr>
          <w:rFonts w:ascii="Times New Roman" w:hAnsi="Times New Roman" w:cs="Times New Roman"/>
          <w:sz w:val="24"/>
          <w:szCs w:val="24"/>
          <w:lang w:eastAsia="ru-RU"/>
        </w:rPr>
      </w:pPr>
      <w:r w:rsidRPr="009C09A6">
        <w:rPr>
          <w:rFonts w:ascii="Times New Roman" w:hAnsi="Times New Roman" w:cs="Times New Roman"/>
          <w:sz w:val="24"/>
          <w:szCs w:val="24"/>
          <w:lang w:eastAsia="ru-RU"/>
        </w:rPr>
        <w:t> </w:t>
      </w:r>
    </w:p>
    <w:sectPr w:rsidR="009C09A6" w:rsidRPr="009C09A6" w:rsidSect="009C09A6">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4D1"/>
    <w:multiLevelType w:val="multilevel"/>
    <w:tmpl w:val="9AC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7643F"/>
    <w:multiLevelType w:val="multilevel"/>
    <w:tmpl w:val="272C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662B3"/>
    <w:multiLevelType w:val="multilevel"/>
    <w:tmpl w:val="9348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95018A"/>
    <w:multiLevelType w:val="multilevel"/>
    <w:tmpl w:val="7498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A6"/>
    <w:rsid w:val="003D666F"/>
    <w:rsid w:val="00505D5B"/>
    <w:rsid w:val="009C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5B"/>
  </w:style>
  <w:style w:type="paragraph" w:styleId="3">
    <w:name w:val="heading 3"/>
    <w:basedOn w:val="a"/>
    <w:link w:val="30"/>
    <w:uiPriority w:val="9"/>
    <w:qFormat/>
    <w:rsid w:val="009C09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09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0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09A6"/>
    <w:rPr>
      <w:color w:val="0000FF"/>
      <w:u w:val="single"/>
    </w:rPr>
  </w:style>
  <w:style w:type="paragraph" w:styleId="a5">
    <w:name w:val="Balloon Text"/>
    <w:basedOn w:val="a"/>
    <w:link w:val="a6"/>
    <w:uiPriority w:val="99"/>
    <w:semiHidden/>
    <w:unhideWhenUsed/>
    <w:rsid w:val="009C0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9A6"/>
    <w:rPr>
      <w:rFonts w:ascii="Tahoma" w:hAnsi="Tahoma" w:cs="Tahoma"/>
      <w:sz w:val="16"/>
      <w:szCs w:val="16"/>
    </w:rPr>
  </w:style>
  <w:style w:type="paragraph" w:styleId="a7">
    <w:name w:val="No Spacing"/>
    <w:uiPriority w:val="1"/>
    <w:qFormat/>
    <w:rsid w:val="009C09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5B"/>
  </w:style>
  <w:style w:type="paragraph" w:styleId="3">
    <w:name w:val="heading 3"/>
    <w:basedOn w:val="a"/>
    <w:link w:val="30"/>
    <w:uiPriority w:val="9"/>
    <w:qFormat/>
    <w:rsid w:val="009C09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09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0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09A6"/>
    <w:rPr>
      <w:color w:val="0000FF"/>
      <w:u w:val="single"/>
    </w:rPr>
  </w:style>
  <w:style w:type="paragraph" w:styleId="a5">
    <w:name w:val="Balloon Text"/>
    <w:basedOn w:val="a"/>
    <w:link w:val="a6"/>
    <w:uiPriority w:val="99"/>
    <w:semiHidden/>
    <w:unhideWhenUsed/>
    <w:rsid w:val="009C0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9A6"/>
    <w:rPr>
      <w:rFonts w:ascii="Tahoma" w:hAnsi="Tahoma" w:cs="Tahoma"/>
      <w:sz w:val="16"/>
      <w:szCs w:val="16"/>
    </w:rPr>
  </w:style>
  <w:style w:type="paragraph" w:styleId="a7">
    <w:name w:val="No Spacing"/>
    <w:uiPriority w:val="1"/>
    <w:qFormat/>
    <w:rsid w:val="009C0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8192">
      <w:bodyDiv w:val="1"/>
      <w:marLeft w:val="0"/>
      <w:marRight w:val="0"/>
      <w:marTop w:val="0"/>
      <w:marBottom w:val="0"/>
      <w:divBdr>
        <w:top w:val="none" w:sz="0" w:space="0" w:color="auto"/>
        <w:left w:val="none" w:sz="0" w:space="0" w:color="auto"/>
        <w:bottom w:val="none" w:sz="0" w:space="0" w:color="auto"/>
        <w:right w:val="none" w:sz="0" w:space="0" w:color="auto"/>
      </w:divBdr>
      <w:divsChild>
        <w:div w:id="1813594905">
          <w:marLeft w:val="0"/>
          <w:marRight w:val="0"/>
          <w:marTop w:val="0"/>
          <w:marBottom w:val="0"/>
          <w:divBdr>
            <w:top w:val="none" w:sz="0" w:space="0" w:color="auto"/>
            <w:left w:val="none" w:sz="0" w:space="0" w:color="auto"/>
            <w:bottom w:val="none" w:sz="0" w:space="0" w:color="auto"/>
            <w:right w:val="none" w:sz="0" w:space="0" w:color="auto"/>
          </w:divBdr>
          <w:divsChild>
            <w:div w:id="325865123">
              <w:marLeft w:val="0"/>
              <w:marRight w:val="0"/>
              <w:marTop w:val="0"/>
              <w:marBottom w:val="0"/>
              <w:divBdr>
                <w:top w:val="none" w:sz="0" w:space="0" w:color="auto"/>
                <w:left w:val="none" w:sz="0" w:space="0" w:color="auto"/>
                <w:bottom w:val="none" w:sz="0" w:space="0" w:color="auto"/>
                <w:right w:val="none" w:sz="0" w:space="0" w:color="auto"/>
              </w:divBdr>
            </w:div>
            <w:div w:id="17602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7899</Words>
  <Characters>45027</Characters>
  <Application>Microsoft Office Word</Application>
  <DocSecurity>0</DocSecurity>
  <Lines>375</Lines>
  <Paragraphs>105</Paragraphs>
  <ScaleCrop>false</ScaleCrop>
  <Company>*</Company>
  <LinksUpToDate>false</LinksUpToDate>
  <CharactersWithSpaces>52821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2020-03-01T20:12:00Z</dcterms:created>
  <dcterms:modified xsi:type="dcterms:W3CDTF">2020-03-01T20:15:00Z</dcterms:modified>
</cp:coreProperties>
</file>